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1B555" w14:textId="77777777" w:rsidR="00472D49" w:rsidRDefault="00472D49" w:rsidP="00472D49">
      <w:pPr>
        <w:rPr>
          <w:b/>
          <w:bCs/>
          <w:u w:val="single"/>
        </w:rPr>
      </w:pPr>
      <w:r>
        <w:rPr>
          <w:b/>
          <w:bCs/>
          <w:u w:val="single"/>
        </w:rPr>
        <w:t>DISCERNING OUR FUTURE GRANTS</w:t>
      </w:r>
    </w:p>
    <w:p w14:paraId="46168713" w14:textId="41C1D79F" w:rsidR="00472D49" w:rsidRPr="004432DB" w:rsidRDefault="00472D49" w:rsidP="00472D49">
      <w:r w:rsidRPr="004432DB">
        <w:t xml:space="preserve">This grant </w:t>
      </w:r>
      <w:r>
        <w:t xml:space="preserve">from the District Advance Fund </w:t>
      </w:r>
      <w:r w:rsidRPr="004432DB">
        <w:t>is intended to support churches at a critical point in their journey—one that may involve significant questions about identity, mission, and community engagement. It is especially aimed at churches seeking to explore and discern their future role in mission and ministry.</w:t>
      </w:r>
    </w:p>
    <w:p w14:paraId="6948ADDB" w14:textId="77777777" w:rsidR="00472D49" w:rsidRPr="004432DB" w:rsidRDefault="00472D49" w:rsidP="00472D49">
      <w:r w:rsidRPr="004432DB">
        <w:t>At such times, independent professional support can be invaluable. This might include engaging external consultants or facilitators to help with activities such as:</w:t>
      </w:r>
      <w:r>
        <w:t xml:space="preserve"> r</w:t>
      </w:r>
      <w:r w:rsidRPr="004432DB">
        <w:t>eviewing the church’s missional vision and goals</w:t>
      </w:r>
      <w:r>
        <w:t>, e</w:t>
      </w:r>
      <w:r w:rsidRPr="004432DB">
        <w:t>xploring opportunities and challenges</w:t>
      </w:r>
      <w:r>
        <w:t>, a</w:t>
      </w:r>
      <w:r w:rsidRPr="004432DB">
        <w:t>ssessing church facilities and surroundings</w:t>
      </w:r>
      <w:r>
        <w:t>, u</w:t>
      </w:r>
      <w:r w:rsidRPr="004432DB">
        <w:t>nderstanding local demographics</w:t>
      </w:r>
      <w:r>
        <w:t xml:space="preserve"> and/or c</w:t>
      </w:r>
      <w:r w:rsidRPr="004432DB">
        <w:t>onducting congregational and community research</w:t>
      </w:r>
      <w:r>
        <w:t>.</w:t>
      </w:r>
    </w:p>
    <w:p w14:paraId="24428F1D" w14:textId="77777777" w:rsidR="00472D49" w:rsidRPr="004432DB" w:rsidRDefault="00472D49" w:rsidP="00472D49">
      <w:r w:rsidRPr="004432DB">
        <w:t xml:space="preserve">Churches are invited to apply to the District for a </w:t>
      </w:r>
      <w:r w:rsidRPr="004432DB">
        <w:rPr>
          <w:b/>
          <w:bCs/>
        </w:rPr>
        <w:t>Discerning Our Future Grant</w:t>
      </w:r>
      <w:r w:rsidRPr="004432DB">
        <w:t xml:space="preserve"> to help cover the cost of professional fees for such facilitators or consultants. </w:t>
      </w:r>
      <w:r w:rsidRPr="004432DB">
        <w:rPr>
          <w:b/>
          <w:bCs/>
        </w:rPr>
        <w:t>Grants are available up to a maximum of £5,000.</w:t>
      </w:r>
    </w:p>
    <w:p w14:paraId="28791C3C" w14:textId="77777777" w:rsidR="00472D49" w:rsidRDefault="00472D49" w:rsidP="00472D49">
      <w:pPr>
        <w:rPr>
          <w:b/>
          <w:bCs/>
        </w:rPr>
      </w:pPr>
      <w:r w:rsidRPr="004432DB">
        <w:rPr>
          <w:b/>
          <w:bCs/>
        </w:rPr>
        <w:t>Please note:</w:t>
      </w:r>
      <w:r w:rsidRPr="004432DB">
        <w:t xml:space="preserve"> This grant </w:t>
      </w:r>
      <w:r w:rsidRPr="004432DB">
        <w:rPr>
          <w:b/>
          <w:bCs/>
        </w:rPr>
        <w:t>does not</w:t>
      </w:r>
      <w:r w:rsidRPr="004432DB">
        <w:t xml:space="preserve"> cover professional fees related to construction projects (e.g., architects or quantity surveyors). For these, please refer to the </w:t>
      </w:r>
      <w:r w:rsidRPr="004432DB">
        <w:rPr>
          <w:b/>
          <w:bCs/>
        </w:rPr>
        <w:t>District Property Feasibility Gran</w:t>
      </w:r>
      <w:r>
        <w:rPr>
          <w:b/>
          <w:bCs/>
        </w:rPr>
        <w:t>t</w:t>
      </w:r>
    </w:p>
    <w:p w14:paraId="493CF553" w14:textId="77777777" w:rsidR="00472D49" w:rsidRPr="005E7D61" w:rsidRDefault="00472D49" w:rsidP="00472D49">
      <w:r w:rsidRPr="005E7D61">
        <w:rPr>
          <w:b/>
          <w:bCs/>
        </w:rPr>
        <w:t>Applications</w:t>
      </w:r>
      <w:r w:rsidRPr="005E7D61">
        <w:t xml:space="preserve"> should be submitted as a </w:t>
      </w:r>
      <w:r w:rsidRPr="005E7D61">
        <w:rPr>
          <w:b/>
          <w:bCs/>
        </w:rPr>
        <w:t>Reasoned Case Summary</w:t>
      </w:r>
      <w:r w:rsidRPr="005E7D61">
        <w:t xml:space="preserve"> (maximum of two sides of A4), and should include:</w:t>
      </w:r>
    </w:p>
    <w:p w14:paraId="429C4E97" w14:textId="77777777" w:rsidR="00472D49" w:rsidRDefault="00472D49" w:rsidP="00472D49">
      <w:pPr>
        <w:numPr>
          <w:ilvl w:val="0"/>
          <w:numId w:val="1"/>
        </w:numPr>
      </w:pPr>
      <w:r w:rsidRPr="005E7D61">
        <w:t>A</w:t>
      </w:r>
      <w:r>
        <w:t xml:space="preserve"> description</w:t>
      </w:r>
      <w:r w:rsidRPr="005E7D61">
        <w:t xml:space="preserve"> of the</w:t>
      </w:r>
      <w:r>
        <w:t xml:space="preserve"> church’s</w:t>
      </w:r>
      <w:r w:rsidRPr="005E7D61">
        <w:t xml:space="preserve"> missional </w:t>
      </w:r>
      <w:r>
        <w:t>and community background and why it is seeking to discern the future.</w:t>
      </w:r>
    </w:p>
    <w:p w14:paraId="017FBDBE" w14:textId="77777777" w:rsidR="00472D49" w:rsidRDefault="00472D49" w:rsidP="00472D49">
      <w:pPr>
        <w:numPr>
          <w:ilvl w:val="0"/>
          <w:numId w:val="1"/>
        </w:numPr>
      </w:pPr>
      <w:r w:rsidRPr="005E7D61">
        <w:t xml:space="preserve">A </w:t>
      </w:r>
      <w:r>
        <w:t xml:space="preserve">copy of the written brief agreed with the consultants, the scope of the work, outcomes that will be delivered, costings and timescales. </w:t>
      </w:r>
    </w:p>
    <w:p w14:paraId="1C9ECF0F" w14:textId="77777777" w:rsidR="00472D49" w:rsidRPr="005E7D61" w:rsidRDefault="00472D49" w:rsidP="00472D49">
      <w:pPr>
        <w:numPr>
          <w:ilvl w:val="0"/>
          <w:numId w:val="1"/>
        </w:numPr>
      </w:pPr>
      <w:r>
        <w:t>An email or short note from the Circuit Superintendent confirming that the Circuit supports the need for the proposed work.</w:t>
      </w:r>
    </w:p>
    <w:p w14:paraId="137A2C4C" w14:textId="77777777" w:rsidR="00472D49" w:rsidRDefault="00472D49" w:rsidP="00472D49">
      <w:pPr>
        <w:numPr>
          <w:ilvl w:val="0"/>
          <w:numId w:val="1"/>
        </w:numPr>
      </w:pPr>
      <w:r w:rsidRPr="005E7D61">
        <w:t xml:space="preserve">A </w:t>
      </w:r>
      <w:r>
        <w:t xml:space="preserve">brief overview of the Church’s </w:t>
      </w:r>
      <w:r w:rsidRPr="005E7D61">
        <w:t>financial position</w:t>
      </w:r>
      <w:r>
        <w:t>:</w:t>
      </w:r>
      <w:r w:rsidRPr="005E7D61">
        <w:t xml:space="preserve"> </w:t>
      </w:r>
      <w:r>
        <w:t>M</w:t>
      </w:r>
      <w:r w:rsidRPr="005E7D61">
        <w:t>odel Trust Fund reserves</w:t>
      </w:r>
      <w:r>
        <w:t xml:space="preserve"> and</w:t>
      </w:r>
      <w:r w:rsidRPr="005E7D61">
        <w:t xml:space="preserve"> current income and expenditure.</w:t>
      </w:r>
    </w:p>
    <w:p w14:paraId="48C59960" w14:textId="458EC6A3" w:rsidR="00F16023" w:rsidRPr="005E7D61" w:rsidRDefault="00F16023" w:rsidP="00F16023">
      <w:r>
        <w:t>Please send you</w:t>
      </w:r>
      <w:r w:rsidR="0072180F">
        <w:t>r</w:t>
      </w:r>
      <w:r>
        <w:t xml:space="preserve"> reasoned cas</w:t>
      </w:r>
      <w:r w:rsidR="00EA3BF0">
        <w:t>e document to Andrew Vidamour</w:t>
      </w:r>
      <w:r w:rsidR="006C63BD">
        <w:t>,</w:t>
      </w:r>
      <w:r w:rsidR="00EA3BF0">
        <w:t xml:space="preserve"> District Grant Secretary,</w:t>
      </w:r>
      <w:r w:rsidR="006C63BD">
        <w:t xml:space="preserve"> </w:t>
      </w:r>
      <w:hyperlink r:id="rId5" w:history="1">
        <w:r w:rsidR="0072180F" w:rsidRPr="00A556B2">
          <w:rPr>
            <w:rStyle w:val="Hyperlink"/>
          </w:rPr>
          <w:t>andrew.vidamour@swpmethodist.org.uk</w:t>
        </w:r>
      </w:hyperlink>
      <w:r w:rsidR="0072180F">
        <w:t xml:space="preserve"> or contact the Grants Team on </w:t>
      </w:r>
      <w:hyperlink r:id="rId6" w:history="1">
        <w:r w:rsidR="00037FB2" w:rsidRPr="00A556B2">
          <w:rPr>
            <w:rStyle w:val="Hyperlink"/>
          </w:rPr>
          <w:t>grants@swpmethodist.org.uk</w:t>
        </w:r>
      </w:hyperlink>
      <w:r w:rsidR="00037FB2">
        <w:t xml:space="preserve"> if you would like to discuss yourproposal.</w:t>
      </w:r>
    </w:p>
    <w:p w14:paraId="54BAD7DB" w14:textId="77777777" w:rsidR="00937405" w:rsidRDefault="00937405"/>
    <w:sectPr w:rsidR="009374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81861"/>
    <w:multiLevelType w:val="multilevel"/>
    <w:tmpl w:val="FE3E53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5352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D49"/>
    <w:rsid w:val="00037FB2"/>
    <w:rsid w:val="00397579"/>
    <w:rsid w:val="003A435F"/>
    <w:rsid w:val="00472D49"/>
    <w:rsid w:val="00591E5F"/>
    <w:rsid w:val="006C63BD"/>
    <w:rsid w:val="0072180F"/>
    <w:rsid w:val="007D740E"/>
    <w:rsid w:val="00937405"/>
    <w:rsid w:val="009F6134"/>
    <w:rsid w:val="00E97091"/>
    <w:rsid w:val="00EA3BF0"/>
    <w:rsid w:val="00F160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EB28B"/>
  <w15:chartTrackingRefBased/>
  <w15:docId w15:val="{966D28B6-BE2D-42B6-BF86-37F1AD8A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D49"/>
  </w:style>
  <w:style w:type="paragraph" w:styleId="Heading1">
    <w:name w:val="heading 1"/>
    <w:basedOn w:val="Normal"/>
    <w:next w:val="Normal"/>
    <w:link w:val="Heading1Char"/>
    <w:uiPriority w:val="9"/>
    <w:qFormat/>
    <w:rsid w:val="00472D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2D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2D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2D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2D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2D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2D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2D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2D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D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2D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2D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2D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2D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2D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2D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2D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2D49"/>
    <w:rPr>
      <w:rFonts w:eastAsiaTheme="majorEastAsia" w:cstheme="majorBidi"/>
      <w:color w:val="272727" w:themeColor="text1" w:themeTint="D8"/>
    </w:rPr>
  </w:style>
  <w:style w:type="paragraph" w:styleId="Title">
    <w:name w:val="Title"/>
    <w:basedOn w:val="Normal"/>
    <w:next w:val="Normal"/>
    <w:link w:val="TitleChar"/>
    <w:uiPriority w:val="10"/>
    <w:qFormat/>
    <w:rsid w:val="00472D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D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2D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2D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2D49"/>
    <w:pPr>
      <w:spacing w:before="160"/>
      <w:jc w:val="center"/>
    </w:pPr>
    <w:rPr>
      <w:i/>
      <w:iCs/>
      <w:color w:val="404040" w:themeColor="text1" w:themeTint="BF"/>
    </w:rPr>
  </w:style>
  <w:style w:type="character" w:customStyle="1" w:styleId="QuoteChar">
    <w:name w:val="Quote Char"/>
    <w:basedOn w:val="DefaultParagraphFont"/>
    <w:link w:val="Quote"/>
    <w:uiPriority w:val="29"/>
    <w:rsid w:val="00472D49"/>
    <w:rPr>
      <w:i/>
      <w:iCs/>
      <w:color w:val="404040" w:themeColor="text1" w:themeTint="BF"/>
    </w:rPr>
  </w:style>
  <w:style w:type="paragraph" w:styleId="ListParagraph">
    <w:name w:val="List Paragraph"/>
    <w:basedOn w:val="Normal"/>
    <w:uiPriority w:val="34"/>
    <w:qFormat/>
    <w:rsid w:val="00472D49"/>
    <w:pPr>
      <w:ind w:left="720"/>
      <w:contextualSpacing/>
    </w:pPr>
  </w:style>
  <w:style w:type="character" w:styleId="IntenseEmphasis">
    <w:name w:val="Intense Emphasis"/>
    <w:basedOn w:val="DefaultParagraphFont"/>
    <w:uiPriority w:val="21"/>
    <w:qFormat/>
    <w:rsid w:val="00472D49"/>
    <w:rPr>
      <w:i/>
      <w:iCs/>
      <w:color w:val="2F5496" w:themeColor="accent1" w:themeShade="BF"/>
    </w:rPr>
  </w:style>
  <w:style w:type="paragraph" w:styleId="IntenseQuote">
    <w:name w:val="Intense Quote"/>
    <w:basedOn w:val="Normal"/>
    <w:next w:val="Normal"/>
    <w:link w:val="IntenseQuoteChar"/>
    <w:uiPriority w:val="30"/>
    <w:qFormat/>
    <w:rsid w:val="00472D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2D49"/>
    <w:rPr>
      <w:i/>
      <w:iCs/>
      <w:color w:val="2F5496" w:themeColor="accent1" w:themeShade="BF"/>
    </w:rPr>
  </w:style>
  <w:style w:type="character" w:styleId="IntenseReference">
    <w:name w:val="Intense Reference"/>
    <w:basedOn w:val="DefaultParagraphFont"/>
    <w:uiPriority w:val="32"/>
    <w:qFormat/>
    <w:rsid w:val="00472D49"/>
    <w:rPr>
      <w:b/>
      <w:bCs/>
      <w:smallCaps/>
      <w:color w:val="2F5496" w:themeColor="accent1" w:themeShade="BF"/>
      <w:spacing w:val="5"/>
    </w:rPr>
  </w:style>
  <w:style w:type="character" w:styleId="Hyperlink">
    <w:name w:val="Hyperlink"/>
    <w:basedOn w:val="DefaultParagraphFont"/>
    <w:uiPriority w:val="99"/>
    <w:unhideWhenUsed/>
    <w:rsid w:val="0072180F"/>
    <w:rPr>
      <w:color w:val="0563C1" w:themeColor="hyperlink"/>
      <w:u w:val="single"/>
    </w:rPr>
  </w:style>
  <w:style w:type="character" w:styleId="UnresolvedMention">
    <w:name w:val="Unresolved Mention"/>
    <w:basedOn w:val="DefaultParagraphFont"/>
    <w:uiPriority w:val="99"/>
    <w:semiHidden/>
    <w:unhideWhenUsed/>
    <w:rsid w:val="007218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ants@swpmethodist.org.uk" TargetMode="External"/><Relationship Id="rId5" Type="http://schemas.openxmlformats.org/officeDocument/2006/relationships/hyperlink" Target="mailto:andrew.vidamour@swpmethodist.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1762</Characters>
  <Application>Microsoft Office Word</Application>
  <DocSecurity>0</DocSecurity>
  <Lines>14</Lines>
  <Paragraphs>4</Paragraphs>
  <ScaleCrop>false</ScaleCrop>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Ward</dc:creator>
  <cp:keywords/>
  <dc:description/>
  <cp:lastModifiedBy>Jeremy Ward</cp:lastModifiedBy>
  <cp:revision>2</cp:revision>
  <dcterms:created xsi:type="dcterms:W3CDTF">2026-03-17T20:23:00Z</dcterms:created>
  <dcterms:modified xsi:type="dcterms:W3CDTF">2026-03-17T20:23:00Z</dcterms:modified>
</cp:coreProperties>
</file>